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73" w:rsidRPr="00B47F73" w:rsidRDefault="00B47F73" w:rsidP="00B47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7F73">
        <w:rPr>
          <w:rFonts w:ascii="Times New Roman" w:eastAsia="Calibri" w:hAnsi="Times New Roman" w:cs="Times New Roman"/>
          <w:sz w:val="24"/>
        </w:rPr>
        <w:t>МИНИСТЕРСТВО ОБРАЗОВАНИЯ И НАУКИ АМУРСКОЙ ОБЛАСТИ</w:t>
      </w:r>
      <w:r w:rsidRPr="00B47F73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B47F73" w:rsidRPr="00B47F73" w:rsidRDefault="00B47F73" w:rsidP="00B47F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7F73">
        <w:rPr>
          <w:rFonts w:ascii="Times New Roman" w:eastAsia="Calibri" w:hAnsi="Times New Roman" w:cs="Times New Roman"/>
          <w:b/>
          <w:sz w:val="24"/>
          <w:szCs w:val="24"/>
        </w:rPr>
        <w:t>«АМУРСКИЙ МНОГОФУНКЦИОНАЛЬНЫЙ ЦЕНТР</w:t>
      </w:r>
    </w:p>
    <w:p w:rsidR="00B47F73" w:rsidRPr="00B47F73" w:rsidRDefault="00B47F73" w:rsidP="00B47F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7F73">
        <w:rPr>
          <w:rFonts w:ascii="Times New Roman" w:eastAsia="Calibri" w:hAnsi="Times New Roman" w:cs="Times New Roman"/>
          <w:b/>
          <w:sz w:val="24"/>
          <w:szCs w:val="24"/>
        </w:rPr>
        <w:t>ПРОФЕССИОНАЛЬНЫХ КВАЛИФИКАЦИЙ»</w:t>
      </w:r>
    </w:p>
    <w:p w:rsidR="00B47F73" w:rsidRPr="00B47F73" w:rsidRDefault="00B47F73" w:rsidP="00B47F73">
      <w:pPr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B47F73">
        <w:rPr>
          <w:rFonts w:ascii="Times New Roman" w:eastAsia="Times New Roman" w:hAnsi="Times New Roman" w:cs="Times New Roman"/>
          <w:sz w:val="28"/>
          <w:szCs w:val="28"/>
          <w:lang w:eastAsia="ru-RU"/>
        </w:rPr>
        <w:t>(ГПОАУ АМФЦПК</w:t>
      </w:r>
      <w:proofErr w:type="gramEnd"/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B47F73" w:rsidRPr="00B47F73" w:rsidRDefault="00B47F73" w:rsidP="00B47F73">
      <w:pPr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</w:t>
      </w:r>
      <w:r w:rsidRPr="00B47F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.03. МЕТРОЛОГИЯ, СТАНДАРТИЗАЦИЯ И СЕРТИФИКАЦИЯ</w:t>
      </w: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(Техник-</w:t>
      </w:r>
      <w:proofErr w:type="spellStart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мехатроник</w:t>
      </w:r>
      <w:proofErr w:type="spellEnd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(Техник-</w:t>
      </w:r>
      <w:proofErr w:type="spellStart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мехатроник</w:t>
      </w:r>
      <w:proofErr w:type="spellEnd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специалист по мобильной робототехнике)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Pr="00B47F7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B47F73" w:rsidRPr="00B47F73" w:rsidRDefault="00B47F73" w:rsidP="00B47F7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B47F73" w:rsidRPr="00B47F73" w:rsidRDefault="00B47F73" w:rsidP="00B47F73">
      <w:pPr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90"/>
      </w:tblGrid>
      <w:tr w:rsidR="00B47F73" w:rsidRPr="00B47F73" w:rsidTr="00396939">
        <w:trPr>
          <w:trHeight w:val="1071"/>
        </w:trPr>
        <w:tc>
          <w:tcPr>
            <w:tcW w:w="9290" w:type="dxa"/>
            <w:hideMark/>
          </w:tcPr>
          <w:p w:rsidR="00B47F73" w:rsidRPr="00B47F73" w:rsidRDefault="00B47F73" w:rsidP="00B47F73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F73" w:rsidRPr="00B47F73" w:rsidRDefault="00B47F73" w:rsidP="00B47F73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</w:tr>
      <w:tr w:rsidR="00B47F73" w:rsidRPr="00B47F73" w:rsidTr="00396939">
        <w:trPr>
          <w:trHeight w:val="1339"/>
        </w:trPr>
        <w:tc>
          <w:tcPr>
            <w:tcW w:w="9290" w:type="dxa"/>
            <w:hideMark/>
          </w:tcPr>
          <w:p w:rsidR="00B47F73" w:rsidRPr="00B47F73" w:rsidRDefault="00B47F73" w:rsidP="00B47F73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47F73" w:rsidRPr="00B47F73" w:rsidRDefault="00B47F73" w:rsidP="00B47F73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</w:tc>
      </w:tr>
      <w:tr w:rsidR="00B47F73" w:rsidRPr="00B47F73" w:rsidTr="00396939">
        <w:trPr>
          <w:trHeight w:val="1756"/>
        </w:trPr>
        <w:tc>
          <w:tcPr>
            <w:tcW w:w="9290" w:type="dxa"/>
          </w:tcPr>
          <w:p w:rsidR="00B47F73" w:rsidRPr="00B47F73" w:rsidRDefault="00B47F73" w:rsidP="00B47F73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B47F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</w:t>
      </w: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РАБОЧЕЙ ПРОГРАММЫ УЧЕБНОЙ ДИСЦИПЛИНЫ </w:t>
      </w:r>
      <w:r w:rsidRPr="00B47F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МЕТРОЛОГИЯ, СТАНДАРТИЗАЦИЯ И СЕРТИФИКАЦИЯ</w:t>
      </w:r>
    </w:p>
    <w:p w:rsidR="00B47F73" w:rsidRPr="00B47F73" w:rsidRDefault="00B47F73" w:rsidP="00B47F73">
      <w:pPr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B47F73" w:rsidRPr="00B47F73" w:rsidRDefault="00B47F73" w:rsidP="00B47F7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по специальности  </w:t>
      </w: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15.02.10 </w:t>
      </w:r>
      <w:proofErr w:type="spellStart"/>
      <w:r w:rsidRPr="00B47F7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Мехатроника</w:t>
      </w:r>
      <w:proofErr w:type="spellEnd"/>
      <w:r w:rsidRPr="00B47F7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и мобильная робототехника (по отраслям), </w:t>
      </w:r>
      <w:r w:rsidRPr="00B47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входящей в укрупнённую группу специальностей </w:t>
      </w: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15.00.00 Машиностроение</w:t>
      </w:r>
      <w:r w:rsidRPr="00B47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F73" w:rsidRPr="00B47F73" w:rsidRDefault="00B47F73" w:rsidP="00B47F73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B47F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относится к общепрофессиональным и входит в профессиональный цикл дисциплин учебного плана.</w:t>
      </w:r>
    </w:p>
    <w:p w:rsidR="00B47F73" w:rsidRPr="00B47F73" w:rsidRDefault="00B47F73" w:rsidP="00B47F73">
      <w:pPr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tbl>
      <w:tblPr>
        <w:tblpPr w:leftFromText="180" w:rightFromText="180" w:vertAnchor="text" w:tblpY="1"/>
        <w:tblOverlap w:val="never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B47F73" w:rsidRPr="00B47F73" w:rsidTr="00396939">
        <w:trPr>
          <w:trHeight w:val="649"/>
        </w:trPr>
        <w:tc>
          <w:tcPr>
            <w:tcW w:w="112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79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47F73" w:rsidRPr="00B47F73" w:rsidTr="00396939">
        <w:trPr>
          <w:trHeight w:val="212"/>
        </w:trPr>
        <w:tc>
          <w:tcPr>
            <w:tcW w:w="112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799" w:type="dxa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требования по монтажу, наладке и ремонту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</w:p>
        </w:tc>
      </w:tr>
      <w:tr w:rsidR="00B47F73" w:rsidRPr="00B47F73" w:rsidTr="00396939">
        <w:trPr>
          <w:trHeight w:val="212"/>
        </w:trPr>
        <w:tc>
          <w:tcPr>
            <w:tcW w:w="112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3799" w:type="dxa"/>
            <w:hideMark/>
          </w:tcPr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соответствующие методики контроля, испытаний и диагностики оборудования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диагностику оборудования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 и определение его ресурсов;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документацию по результатам диагностики и ремонта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</w:p>
        </w:tc>
        <w:tc>
          <w:tcPr>
            <w:tcW w:w="4320" w:type="dxa"/>
            <w:hideMark/>
          </w:tcPr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поиска неисправностей;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методы контроля и испытаний, методику их проведения и сопроводительную документацию;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Стандарты, положения, методические и другие нормативные материалы по аттестации, испытаниям, эксплуатации и ремонту оборудования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диагностирования, неразрушающие методы контроля;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стандартных и сертифицированных испытаний</w:t>
            </w:r>
          </w:p>
          <w:p w:rsidR="00B47F73" w:rsidRPr="00B47F73" w:rsidRDefault="00B47F73" w:rsidP="00B47F7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повышения долговечности оборудования</w:t>
            </w:r>
          </w:p>
        </w:tc>
      </w:tr>
      <w:tr w:rsidR="00B47F73" w:rsidRPr="00B47F73" w:rsidTr="00396939">
        <w:trPr>
          <w:trHeight w:val="212"/>
        </w:trPr>
        <w:tc>
          <w:tcPr>
            <w:tcW w:w="112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3799" w:type="dxa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реального применения мобильного робота для определения конкретных рабочих возможностей робота и их соответствия выполняемой работе</w:t>
            </w:r>
          </w:p>
        </w:tc>
      </w:tr>
      <w:tr w:rsidR="00B47F73" w:rsidRPr="00B47F73" w:rsidTr="00396939">
        <w:trPr>
          <w:trHeight w:val="212"/>
        </w:trPr>
        <w:tc>
          <w:tcPr>
            <w:tcW w:w="1129" w:type="dxa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3799" w:type="dxa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регулировка физических настроек всей линейки датчиков с целью выявления неисправностей</w:t>
            </w:r>
          </w:p>
        </w:tc>
        <w:tc>
          <w:tcPr>
            <w:tcW w:w="4320" w:type="dxa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основных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мехатронных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величин, понимая их смысл и значение для методов робототехники при диагностировании неисправностей в мобильной робототехнике</w:t>
            </w:r>
          </w:p>
        </w:tc>
      </w:tr>
    </w:tbl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B47F73" w:rsidRPr="00B47F73" w:rsidRDefault="00B47F73" w:rsidP="00B47F73">
      <w:pPr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(а) Объем учебной дисциплины и виды учебной работы (Техник-</w:t>
      </w:r>
      <w:proofErr w:type="spellStart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мехатроник</w:t>
      </w:r>
      <w:proofErr w:type="spellEnd"/>
      <w:r w:rsidRPr="00B47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B47F73" w:rsidRPr="00B47F73" w:rsidTr="00396939">
        <w:trPr>
          <w:trHeight w:val="490"/>
        </w:trPr>
        <w:tc>
          <w:tcPr>
            <w:tcW w:w="5000" w:type="pct"/>
            <w:gridSpan w:val="2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47F73" w:rsidRPr="00B47F73" w:rsidTr="00396939">
        <w:trPr>
          <w:trHeight w:val="490"/>
        </w:trPr>
        <w:tc>
          <w:tcPr>
            <w:tcW w:w="4073" w:type="pct"/>
            <w:vAlign w:val="center"/>
            <w:hideMark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7" w:type="pct"/>
            <w:vAlign w:val="center"/>
          </w:tcPr>
          <w:p w:rsidR="00B47F73" w:rsidRPr="00B47F73" w:rsidRDefault="00B47F73" w:rsidP="00B47F7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F73" w:rsidRPr="00B47F73" w:rsidRDefault="00B47F73" w:rsidP="00B47F73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47F73" w:rsidRPr="00B47F73">
          <w:pgSz w:w="11906" w:h="16838"/>
          <w:pgMar w:top="1134" w:right="850" w:bottom="1134" w:left="1701" w:header="708" w:footer="708" w:gutter="0"/>
          <w:cols w:space="720"/>
        </w:sectPr>
      </w:pPr>
    </w:p>
    <w:p w:rsidR="00B47F73" w:rsidRPr="00B47F73" w:rsidRDefault="00B47F73" w:rsidP="00B47F73">
      <w:pPr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4482"/>
        <w:gridCol w:w="907"/>
        <w:gridCol w:w="1689"/>
      </w:tblGrid>
      <w:tr w:rsidR="00B47F73" w:rsidRPr="00B47F73" w:rsidTr="00B47F73">
        <w:trPr>
          <w:trHeight w:val="20"/>
        </w:trPr>
        <w:tc>
          <w:tcPr>
            <w:tcW w:w="964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2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396939">
        <w:trPr>
          <w:trHeight w:val="20"/>
        </w:trPr>
        <w:tc>
          <w:tcPr>
            <w:tcW w:w="3977" w:type="pct"/>
            <w:gridSpan w:val="2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 </w:t>
            </w: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I</w:t>
            </w: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   Метрология</w:t>
            </w:r>
          </w:p>
        </w:tc>
        <w:tc>
          <w:tcPr>
            <w:tcW w:w="432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13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измерений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теории измерений. Измерения прямые и косвенные, абсолютные и относительные, методы измерений.  Погрешности измерений, эталоны.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Концевые меры длины. Гладкие калибры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Плоскопараллельные концевые меры длины (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ПКМД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Наборы 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ПКМД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составления блока мер требуемого размера.  Классификация  гладких калибров и их назначение. Щупы и  их назначение.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Составление размеров деталей с помощью концевых мер длины.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Штангенинструменты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микрометры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Штангенинструменты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штангенциркуль и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штангенглубиномер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штангенрейсмус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Устройство нониуса. Правила измерения и чтения размера. Микрометрические инструменты: микрометр, микрометрический глубиномер, микрометрический нутромер. Цена деления барабана и стебля. Стопорное устройство. Чтение показаний, правила измерений.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Измерение величины износа соединений.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1.4.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Рычажные приборы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Классификация рычажно-механических приборов. Устройство индикатора часового типа, индикаторного нутромера. Цена деления шкалы индикатора. Рычажные скобы и рычажные микрометры. Приборы с пружинной передачей: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микрокаторы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микаторы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миникаторы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Поверка средств измерения.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Подготовка к лабораторным работам.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396939">
        <w:trPr>
          <w:trHeight w:val="20"/>
        </w:trPr>
        <w:tc>
          <w:tcPr>
            <w:tcW w:w="3977" w:type="pct"/>
            <w:gridSpan w:val="2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2.  Стандартизация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29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стандартизации. Взаимозаменяемость.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Государственная система стандартизации Российской Федерации.  Взаимозаменяемость, ее виды и принципы. Ряд предпочтительных чисел.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5.1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2.2.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о допусках и посадках.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Размеры номинальные и действительные. Отклонения. Допуск и поле допуска. Виды посадок. Условные обозначения полей допусков. Квалитеты.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5.1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2.3.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гладких цилиндрических соединений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Общие сведения о системе допусков и посадок гладких цилиндрических соединений.  Посадки в системе отверстия и в системе вала, графическое изображение полей допусков. Рекомендации по выбору допусков и посадок.  Единая система допусков и посадок (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ЕСДП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5.1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318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Расчёт допусков и посадок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цилиндрических соединений.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331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2.4. </w:t>
            </w:r>
          </w:p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подшипников качения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Подшипники качения. Основные посадочные размеры.  Классы точности подшипников качения. Расположение полей допусков наружного и внутреннего колец подшипников качения. Выбор посадок. Обозначение посадок на чертежах деталей.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Расчёт допусков и посадок подшипников качения.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2.5.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геометрической точности.  </w:t>
            </w:r>
          </w:p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форм и расположения поверхностей.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Отклонения формы поверхности или профиля и причины их возникновения. Отклонения формы цилиндрических поверхностей, отклонение формы плоских поверхностей. Обозначение на чертежах допусков формы и расположение поверхностей деталей согласно 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ГОСТ 2. 308 – 79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2.6.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Шероховатость поверхностей. Размерные цепи.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Параметры шероховатости, условные обозначения шероховатости поверхностей. Размерные цепи. Виды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размерных цепей. Расчет размерных цепей.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Расчёт размерных цепей методом «максимум-минимум».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2.7.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измерения углов.  Допуски угловых размеров.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Методы измерения углов. Инструменты для проверки углов: угловые плитки, шаблоны, угольники. Угломеры универсальные. Независимые и зависимые угловые размеры. Допуск угла, допуск угла конуса. Степени точности угловых размеров в зависимости от назначения.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Расчёт допусков и посадок конических соединений.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2.8.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 резьбовых  соединений.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типы и параметры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Общие принципы взаимозаменяемости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цилиндрических</w:t>
            </w:r>
            <w:proofErr w:type="gram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Допуски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метрических</w:t>
            </w:r>
            <w:proofErr w:type="gram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Посадки с зазором, натягом и переходные.   Стандарт 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СТСЭВ 640-77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«Резьба метрическая».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2.9.</w:t>
            </w:r>
            <w:r w:rsidRPr="00B47F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Допуски на зубчатые колеса и соединения.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Допуски и посадки на зубчатые колеса и соединения, общие сведения. Основные показатели нормы кинематической точности, нормы плавности работы, нормы контакта зубьев в передаче. Выбор степени точности зубчатых колес.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Расчёт допусков и посадок зубчатых соединений.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2.10.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 шпоночных и шлицевых соединений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Виды шпоночных соединений, их применение. Три вида шпоночных соединений с призматическими шпонками. Образование посадок шпоночных соединений за счет полей допусков шпонки, паза вала и паза втулки. Выбор шпонок и основные размеры соединения по 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СТСЭВ 189-75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Способы центрирования </w:t>
            </w:r>
            <w:proofErr w:type="spellStart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прямобочных</w:t>
            </w:r>
            <w:proofErr w:type="spellEnd"/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шлицевых соединений и рекомендуемые посадки.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Расчёт допусков и посадок шпоночных и шлицевых соединений.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Направления развития национальной системы стандартизации  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Область применения посадок -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(подготовка к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Определение посадок, отклонений, предельных размеров, построение полей допусков для соединения типа  «вал-втулка» (индивидуальная расчетная работа).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  посадок, отклонений, предельных размеров, построение полей допусков для соединений типа «вал-подшипник» (индивидуальная расчетная работа).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З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ависимые и независимые допуски формы и расположения поверхностей 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Шероховатость поверхности и ее влияние на износостойкость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змерение  с помощью синусной линейки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Примеры обозначения полей допусков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Область применения посадок зубчатых колес в автомобильном транспорте: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(подготовка презентации).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тестированию.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396939">
        <w:trPr>
          <w:trHeight w:val="20"/>
        </w:trPr>
        <w:tc>
          <w:tcPr>
            <w:tcW w:w="3977" w:type="pct"/>
            <w:gridSpan w:val="2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3.  Качество продукции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 продукции и методы их оценки.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Качество продукции, показатели качества продукции, классификация и номенклатура показателей качества. Общий подход и методы работы по качеству. Методы оценки уровня качества однородной продукции.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 качества продукции.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и контроль продукции.  Системы качества.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Классификация видов контроля качества продукции. Входной, оперативный и приемочный контроль. 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поэтапного контроля качества. Системный подход к управлению качеством продукции на отечественных предприятиях. Комплексная система управления качеством продукции (</w:t>
            </w:r>
            <w:r w:rsidRPr="00B47F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КСУКП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1.4, ПК 2.2, ПК 5.4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технической литературы.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Подготовка к лабораторным работам.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396939">
        <w:trPr>
          <w:trHeight w:val="20"/>
        </w:trPr>
        <w:tc>
          <w:tcPr>
            <w:tcW w:w="3977" w:type="pct"/>
            <w:gridSpan w:val="2"/>
            <w:hideMark/>
          </w:tcPr>
          <w:p w:rsidR="00B47F73" w:rsidRPr="00B47F73" w:rsidRDefault="00B47F73" w:rsidP="00B47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4.  Сертификация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4.1.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определения в области сертификации. Системы сертификации.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Сертификация продукции. Цели сертификации. Объекты сертификации. Системы сертификации: система обязательной сертификации, система сертификации для определенного вида продукции.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  <w:vMerge w:val="restart"/>
            <w:hideMark/>
          </w:tcPr>
          <w:p w:rsidR="00B47F73" w:rsidRPr="00B47F73" w:rsidRDefault="00B47F73" w:rsidP="00B4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4.2.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сертификации. Схемы сертификации.</w:t>
            </w: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2" w:type="pct"/>
            <w:vMerge w:val="restar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B47F73" w:rsidRPr="00B47F73" w:rsidTr="00B47F7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Примерная типовая последовательность работ и состав участников при сертификации продукции. Добровольная и обязательная сертификация. Схемы сертификации.</w:t>
            </w:r>
          </w:p>
        </w:tc>
        <w:tc>
          <w:tcPr>
            <w:tcW w:w="432" w:type="pct"/>
            <w:vMerge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2.2</w:t>
            </w:r>
          </w:p>
        </w:tc>
      </w:tr>
      <w:tr w:rsidR="00B47F73" w:rsidRPr="00B47F73" w:rsidTr="00B47F73">
        <w:trPr>
          <w:trHeight w:val="20"/>
        </w:trPr>
        <w:tc>
          <w:tcPr>
            <w:tcW w:w="964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13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Структура системы сертификации России.</w:t>
            </w:r>
          </w:p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Процесс сертификации услуг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2.2</w:t>
            </w:r>
          </w:p>
        </w:tc>
      </w:tr>
      <w:tr w:rsidR="00B47F73" w:rsidRPr="00B47F73" w:rsidTr="00396939">
        <w:trPr>
          <w:trHeight w:val="20"/>
        </w:trPr>
        <w:tc>
          <w:tcPr>
            <w:tcW w:w="3977" w:type="pct"/>
            <w:gridSpan w:val="2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32" w:type="pct"/>
            <w:vAlign w:val="center"/>
            <w:hideMark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47F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" w:type="pct"/>
          </w:tcPr>
          <w:p w:rsidR="00B47F73" w:rsidRPr="00B47F73" w:rsidRDefault="00B47F73" w:rsidP="00B47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 УСЛОВИЯ РЕАЛИЗАЦИИ ПРОГРАММЫ УЧЕБНОЙ ДИСЦИПЛИНЫ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  <w:r w:rsidRPr="00B47F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учебная лаборатория. 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Оборудование  кабинета М</w:t>
      </w:r>
      <w:r w:rsidRPr="00B47F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етрологии, стандартизации и сертификации</w:t>
      </w:r>
      <w:r w:rsidRPr="00B47F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образцы различных деталей автомобилей;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меры длины концевые плоскопараллельные;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гладкие калибры для контроля резьбы;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микрометры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штангенинструменты</w:t>
      </w:r>
      <w:proofErr w:type="spellEnd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нутромеры;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кольца;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призмы поверочные;</w:t>
      </w:r>
    </w:p>
    <w:p w:rsidR="00B47F73" w:rsidRPr="00B47F73" w:rsidRDefault="00B47F73" w:rsidP="00B47F73">
      <w:pPr>
        <w:numPr>
          <w:ilvl w:val="0"/>
          <w:numId w:val="1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штативы.</w:t>
      </w:r>
    </w:p>
    <w:p w:rsidR="00B47F73" w:rsidRPr="00B47F73" w:rsidRDefault="00B47F73" w:rsidP="00B47F7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A3445" w:rsidRPr="00B47F73" w:rsidRDefault="00B47F73" w:rsidP="00B47F73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рекомендуемых</w:t>
      </w:r>
      <w:proofErr w:type="gramEnd"/>
      <w:r w:rsidRPr="00B47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использования в образовательном процессе </w:t>
      </w:r>
      <w:bookmarkStart w:id="0" w:name="_GoBack"/>
      <w:bookmarkEnd w:id="0"/>
    </w:p>
    <w:sectPr w:rsidR="007A3445" w:rsidRPr="00B47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F73" w:rsidRDefault="00B47F73" w:rsidP="00B47F73">
      <w:pPr>
        <w:spacing w:after="0" w:line="240" w:lineRule="auto"/>
      </w:pPr>
      <w:r>
        <w:separator/>
      </w:r>
    </w:p>
  </w:endnote>
  <w:endnote w:type="continuationSeparator" w:id="0">
    <w:p w:rsidR="00B47F73" w:rsidRDefault="00B47F73" w:rsidP="00B4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F73" w:rsidRDefault="00B47F73" w:rsidP="00B47F73">
      <w:pPr>
        <w:spacing w:after="0" w:line="240" w:lineRule="auto"/>
      </w:pPr>
      <w:r>
        <w:separator/>
      </w:r>
    </w:p>
  </w:footnote>
  <w:footnote w:type="continuationSeparator" w:id="0">
    <w:p w:rsidR="00B47F73" w:rsidRDefault="00B47F73" w:rsidP="00B47F73">
      <w:pPr>
        <w:spacing w:after="0" w:line="240" w:lineRule="auto"/>
      </w:pPr>
      <w:r>
        <w:continuationSeparator/>
      </w:r>
    </w:p>
  </w:footnote>
  <w:footnote w:id="1">
    <w:p w:rsidR="00B47F73" w:rsidRDefault="00B47F73" w:rsidP="00B47F73">
      <w:pPr>
        <w:pStyle w:val="a3"/>
      </w:pPr>
      <w:r w:rsidRPr="00C63FDF">
        <w:rPr>
          <w:rStyle w:val="a5"/>
        </w:rPr>
        <w:footnoteRef/>
      </w:r>
      <w:r w:rsidRPr="00C63FDF">
        <w:rPr>
          <w:lang w:eastAsia="x-none"/>
        </w:rPr>
        <w:t xml:space="preserve"> </w:t>
      </w:r>
      <w:proofErr w:type="gramStart"/>
      <w:r w:rsidRPr="00C63FDF">
        <w:rPr>
          <w:lang w:eastAsia="x-none"/>
        </w:rPr>
        <w:t>Объем самостоятельной работы обучающихся определяется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предусмотренным тематическим планом и с</w:t>
      </w:r>
      <w:r w:rsidRPr="00C63FDF">
        <w:rPr>
          <w:lang w:eastAsia="x-none"/>
        </w:rPr>
        <w:t>о</w:t>
      </w:r>
      <w:r w:rsidRPr="00C63FDF">
        <w:rPr>
          <w:lang w:eastAsia="x-none"/>
        </w:rPr>
        <w:t>держанием учебной дисциплины (междисциплинарного курса).</w:t>
      </w:r>
      <w:proofErr w:type="gramEnd"/>
    </w:p>
  </w:footnote>
  <w:footnote w:id="2">
    <w:p w:rsidR="00B47F73" w:rsidRDefault="00B47F73" w:rsidP="00B47F73">
      <w:pPr>
        <w:pStyle w:val="a3"/>
      </w:pPr>
      <w:r w:rsidRPr="00C63FDF">
        <w:rPr>
          <w:rStyle w:val="a5"/>
        </w:rPr>
        <w:footnoteRef/>
      </w:r>
      <w:r w:rsidRPr="00C63FDF">
        <w:rPr>
          <w:lang w:eastAsia="x-none"/>
        </w:rPr>
        <w:t xml:space="preserve"> Проводится в форме </w:t>
      </w:r>
      <w:r>
        <w:rPr>
          <w:lang w:eastAsia="x-none"/>
        </w:rPr>
        <w:t>д</w:t>
      </w:r>
      <w:r w:rsidRPr="00C63FDF">
        <w:rPr>
          <w:lang w:eastAsia="x-none"/>
        </w:rPr>
        <w:t>ифференцированн</w:t>
      </w:r>
      <w:r>
        <w:rPr>
          <w:lang w:eastAsia="x-none"/>
        </w:rPr>
        <w:t>ого</w:t>
      </w:r>
      <w:r w:rsidRPr="00C63FDF">
        <w:rPr>
          <w:lang w:eastAsia="x-none"/>
        </w:rPr>
        <w:t xml:space="preserve"> зачет</w:t>
      </w:r>
      <w:r>
        <w:rPr>
          <w:lang w:eastAsia="x-none"/>
        </w:rPr>
        <w:t>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6240"/>
    <w:multiLevelType w:val="hybridMultilevel"/>
    <w:tmpl w:val="046CFF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14"/>
    <w:rsid w:val="00935454"/>
    <w:rsid w:val="00B47F73"/>
    <w:rsid w:val="00CE5814"/>
    <w:rsid w:val="00D7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7F7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47F73"/>
    <w:rPr>
      <w:sz w:val="20"/>
      <w:szCs w:val="20"/>
    </w:rPr>
  </w:style>
  <w:style w:type="character" w:styleId="a5">
    <w:name w:val="footnote reference"/>
    <w:basedOn w:val="a0"/>
    <w:uiPriority w:val="99"/>
    <w:rsid w:val="00B47F7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7F7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47F73"/>
    <w:rPr>
      <w:sz w:val="20"/>
      <w:szCs w:val="20"/>
    </w:rPr>
  </w:style>
  <w:style w:type="character" w:styleId="a5">
    <w:name w:val="footnote reference"/>
    <w:basedOn w:val="a0"/>
    <w:uiPriority w:val="99"/>
    <w:rsid w:val="00B47F7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1833</Words>
  <Characters>10453</Characters>
  <Application>Microsoft Office Word</Application>
  <DocSecurity>0</DocSecurity>
  <Lines>87</Lines>
  <Paragraphs>24</Paragraphs>
  <ScaleCrop>false</ScaleCrop>
  <Company/>
  <LinksUpToDate>false</LinksUpToDate>
  <CharactersWithSpaces>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абрамец сергей</dc:creator>
  <cp:keywords/>
  <dc:description/>
  <cp:lastModifiedBy>абрамец сергей</cp:lastModifiedBy>
  <cp:revision>2</cp:revision>
  <dcterms:created xsi:type="dcterms:W3CDTF">2026-03-03T08:09:00Z</dcterms:created>
  <dcterms:modified xsi:type="dcterms:W3CDTF">2026-03-03T08:13:00Z</dcterms:modified>
</cp:coreProperties>
</file>